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309" w:rsidRPr="00B21309" w:rsidRDefault="00B21309" w:rsidP="00B21309">
      <w:pPr>
        <w:shd w:val="clear" w:color="auto" w:fill="FFFFFF"/>
        <w:spacing w:after="75" w:line="240" w:lineRule="auto"/>
        <w:outlineLvl w:val="0"/>
        <w:rPr>
          <w:rFonts w:eastAsia="Times New Roman" w:cs="Helvetica"/>
          <w:b/>
          <w:kern w:val="36"/>
          <w:sz w:val="32"/>
          <w:szCs w:val="32"/>
        </w:rPr>
      </w:pPr>
      <w:r w:rsidRPr="00B21309">
        <w:rPr>
          <w:rFonts w:eastAsia="Times New Roman" w:cs="Helvetica"/>
          <w:b/>
          <w:kern w:val="36"/>
          <w:sz w:val="32"/>
          <w:szCs w:val="32"/>
        </w:rPr>
        <w:t xml:space="preserve">When is Halving Not </w:t>
      </w:r>
      <w:proofErr w:type="gramStart"/>
      <w:r w:rsidRPr="00B21309">
        <w:rPr>
          <w:rFonts w:eastAsia="Times New Roman" w:cs="Helvetica"/>
          <w:b/>
          <w:kern w:val="36"/>
          <w:sz w:val="32"/>
          <w:szCs w:val="32"/>
        </w:rPr>
        <w:t>Halving</w:t>
      </w:r>
      <w:proofErr w:type="gramEnd"/>
    </w:p>
    <w:p w:rsidR="00B21309" w:rsidRPr="00B21309" w:rsidRDefault="00B21309" w:rsidP="00B21309">
      <w:pPr>
        <w:shd w:val="clear" w:color="auto" w:fill="FFFFFF"/>
        <w:spacing w:after="150" w:line="240" w:lineRule="auto"/>
        <w:rPr>
          <w:rFonts w:eastAsia="Times New Roman" w:cs="Helvetica"/>
          <w:color w:val="333333"/>
        </w:rPr>
      </w:pPr>
      <w:proofErr w:type="gramStart"/>
      <w:r>
        <w:rPr>
          <w:rFonts w:eastAsia="Times New Roman" w:cs="Helvetica"/>
          <w:bCs/>
          <w:color w:val="333333"/>
        </w:rPr>
        <w:t>b</w:t>
      </w:r>
      <w:r w:rsidRPr="00B21309">
        <w:rPr>
          <w:rFonts w:eastAsia="Times New Roman" w:cs="Helvetica"/>
          <w:bCs/>
          <w:color w:val="333333"/>
        </w:rPr>
        <w:t>y</w:t>
      </w:r>
      <w:proofErr w:type="gramEnd"/>
      <w:r w:rsidRPr="00B21309">
        <w:rPr>
          <w:rFonts w:eastAsia="Times New Roman" w:cs="Helvetica"/>
          <w:bCs/>
          <w:color w:val="333333"/>
        </w:rPr>
        <w:t xml:space="preserve"> Maria</w:t>
      </w:r>
      <w:r>
        <w:rPr>
          <w:rFonts w:eastAsia="Times New Roman" w:cs="Helvetica"/>
          <w:bCs/>
          <w:color w:val="333333"/>
        </w:rPr>
        <w:t xml:space="preserve">n Small, Posted June 23, 2014 </w:t>
      </w:r>
    </w:p>
    <w:p w:rsidR="00B21309" w:rsidRPr="00B21309" w:rsidRDefault="00B21309" w:rsidP="00B21309">
      <w:pPr>
        <w:shd w:val="clear" w:color="auto" w:fill="FFFFFF"/>
        <w:spacing w:after="150" w:line="240" w:lineRule="auto"/>
        <w:rPr>
          <w:rFonts w:eastAsia="Times New Roman" w:cs="Helvetica"/>
          <w:color w:val="333333"/>
        </w:rPr>
      </w:pPr>
      <w:r w:rsidRPr="00B21309">
        <w:rPr>
          <w:rFonts w:eastAsia="Times New Roman" w:cs="Helvetica"/>
          <w:color w:val="333333"/>
        </w:rPr>
        <w:t>Exploring the relationship (or lack of relationship) between perimeter and area is interesting for students—even for simple shapes like rectangles. For example, if you cut a rectangle’s area in half, do you also cut the perimeter in half?</w:t>
      </w:r>
    </w:p>
    <w:p w:rsidR="00B21309" w:rsidRPr="00B21309" w:rsidRDefault="00B21309" w:rsidP="00B21309">
      <w:pPr>
        <w:shd w:val="clear" w:color="auto" w:fill="FFFFFF"/>
        <w:spacing w:after="150" w:line="240" w:lineRule="auto"/>
        <w:rPr>
          <w:rFonts w:eastAsia="Times New Roman" w:cs="Helvetica"/>
          <w:color w:val="333333"/>
        </w:rPr>
      </w:pPr>
      <w:r w:rsidRPr="00B21309">
        <w:rPr>
          <w:rFonts w:eastAsia="Times New Roman" w:cs="Helvetica"/>
          <w:color w:val="333333"/>
        </w:rPr>
        <w:t>Using the rectangles shown below, it is easy to see that the figure on the left was cut in half to create the figure on the right. When we measure the area, the rectangle on the left is 16 units and the area of the smaller rectangle is 8 units—exactly half of the original rectangle. However, it turns out that the perimeter of the figure on the left was not cut in half when the new rectangle was created. In fact, the new perimeter is a full 3/4 of the old perimeter.</w:t>
      </w:r>
    </w:p>
    <w:p w:rsidR="00B21309" w:rsidRPr="00B21309" w:rsidRDefault="00B21309" w:rsidP="00B21309">
      <w:pPr>
        <w:shd w:val="clear" w:color="auto" w:fill="FFFFFF"/>
        <w:spacing w:after="150" w:line="240" w:lineRule="auto"/>
        <w:rPr>
          <w:rFonts w:eastAsia="Times New Roman" w:cs="Helvetica"/>
          <w:color w:val="333333"/>
        </w:rPr>
      </w:pPr>
      <w:r w:rsidRPr="00B21309">
        <w:rPr>
          <w:rFonts w:eastAsia="Times New Roman" w:cs="Helvetica"/>
          <w:color w:val="333333"/>
        </w:rPr>
        <w:t> </w:t>
      </w:r>
    </w:p>
    <w:p w:rsidR="00B21309" w:rsidRPr="00B21309" w:rsidRDefault="00B21309" w:rsidP="00B21309">
      <w:pPr>
        <w:shd w:val="clear" w:color="auto" w:fill="FFFFFF"/>
        <w:spacing w:after="150" w:line="240" w:lineRule="auto"/>
        <w:rPr>
          <w:rFonts w:eastAsia="Times New Roman" w:cs="Helvetica"/>
          <w:color w:val="333333"/>
        </w:rPr>
      </w:pPr>
      <w:r w:rsidRPr="00B21309">
        <w:rPr>
          <w:rFonts w:eastAsia="Times New Roman" w:cs="Helvetica"/>
          <w:noProof/>
          <w:color w:val="333333"/>
        </w:rPr>
        <w:drawing>
          <wp:inline distT="0" distB="0" distL="0" distR="0">
            <wp:extent cx="3105150" cy="1390650"/>
            <wp:effectExtent l="0" t="0" r="0" b="0"/>
            <wp:docPr id="2" name="Picture 2" descr="Halving 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ving Fig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5150" cy="1390650"/>
                    </a:xfrm>
                    <a:prstGeom prst="rect">
                      <a:avLst/>
                    </a:prstGeom>
                    <a:noFill/>
                    <a:ln>
                      <a:noFill/>
                    </a:ln>
                  </pic:spPr>
                </pic:pic>
              </a:graphicData>
            </a:graphic>
          </wp:inline>
        </w:drawing>
      </w:r>
    </w:p>
    <w:p w:rsidR="00B21309" w:rsidRPr="00B21309" w:rsidRDefault="00B21309" w:rsidP="00B21309">
      <w:pPr>
        <w:shd w:val="clear" w:color="auto" w:fill="FFFFFF"/>
        <w:spacing w:after="150" w:line="240" w:lineRule="auto"/>
        <w:rPr>
          <w:rFonts w:eastAsia="Times New Roman" w:cs="Helvetica"/>
          <w:color w:val="333333"/>
        </w:rPr>
      </w:pPr>
      <w:r w:rsidRPr="00B21309">
        <w:rPr>
          <w:rFonts w:eastAsia="Times New Roman" w:cs="Helvetica"/>
          <w:color w:val="333333"/>
        </w:rPr>
        <w:t> </w:t>
      </w:r>
    </w:p>
    <w:p w:rsidR="00B21309" w:rsidRPr="00B21309" w:rsidRDefault="00B21309" w:rsidP="00B21309">
      <w:pPr>
        <w:shd w:val="clear" w:color="auto" w:fill="FFFFFF"/>
        <w:spacing w:after="150" w:line="240" w:lineRule="auto"/>
        <w:rPr>
          <w:rFonts w:eastAsia="Times New Roman" w:cs="Helvetica"/>
          <w:color w:val="333333"/>
        </w:rPr>
      </w:pPr>
      <w:r w:rsidRPr="00B21309">
        <w:rPr>
          <w:rFonts w:eastAsia="Times New Roman" w:cs="Helvetica"/>
          <w:color w:val="333333"/>
        </w:rPr>
        <w:t>Is the new perimeter always 3/4 of the old one? Let’s try a different rectangle. This time, let’s cut it vertically instead of horizontally.</w:t>
      </w:r>
    </w:p>
    <w:p w:rsidR="00B21309" w:rsidRPr="00B21309" w:rsidRDefault="00B21309" w:rsidP="00B21309">
      <w:pPr>
        <w:shd w:val="clear" w:color="auto" w:fill="FFFFFF"/>
        <w:spacing w:after="150" w:line="240" w:lineRule="auto"/>
        <w:rPr>
          <w:rFonts w:eastAsia="Times New Roman" w:cs="Helvetica"/>
          <w:color w:val="333333"/>
        </w:rPr>
      </w:pPr>
      <w:r w:rsidRPr="00B21309">
        <w:rPr>
          <w:rFonts w:eastAsia="Times New Roman" w:cs="Helvetica"/>
          <w:color w:val="333333"/>
        </w:rPr>
        <w:t> </w:t>
      </w:r>
    </w:p>
    <w:p w:rsidR="00B21309" w:rsidRPr="00B21309" w:rsidRDefault="00B21309" w:rsidP="00B21309">
      <w:pPr>
        <w:shd w:val="clear" w:color="auto" w:fill="FFFFFF"/>
        <w:spacing w:after="150" w:line="240" w:lineRule="auto"/>
        <w:rPr>
          <w:rFonts w:eastAsia="Times New Roman" w:cs="Helvetica"/>
          <w:color w:val="333333"/>
        </w:rPr>
      </w:pPr>
      <w:r w:rsidRPr="00B21309">
        <w:rPr>
          <w:rFonts w:eastAsia="Times New Roman" w:cs="Helvetica"/>
          <w:noProof/>
          <w:color w:val="333333"/>
        </w:rPr>
        <w:drawing>
          <wp:inline distT="0" distB="0" distL="0" distR="0">
            <wp:extent cx="3105150" cy="638175"/>
            <wp:effectExtent l="0" t="0" r="0" b="9525"/>
            <wp:docPr id="1" name="Picture 1" descr="Halving 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ving Fig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5150" cy="638175"/>
                    </a:xfrm>
                    <a:prstGeom prst="rect">
                      <a:avLst/>
                    </a:prstGeom>
                    <a:noFill/>
                    <a:ln>
                      <a:noFill/>
                    </a:ln>
                  </pic:spPr>
                </pic:pic>
              </a:graphicData>
            </a:graphic>
          </wp:inline>
        </w:drawing>
      </w:r>
    </w:p>
    <w:p w:rsidR="00B21309" w:rsidRPr="00B21309" w:rsidRDefault="00B21309" w:rsidP="00B21309">
      <w:pPr>
        <w:shd w:val="clear" w:color="auto" w:fill="FFFFFF"/>
        <w:spacing w:after="150" w:line="240" w:lineRule="auto"/>
        <w:rPr>
          <w:rFonts w:eastAsia="Times New Roman" w:cs="Helvetica"/>
          <w:color w:val="333333"/>
        </w:rPr>
      </w:pPr>
      <w:r w:rsidRPr="00B21309">
        <w:rPr>
          <w:rFonts w:eastAsia="Times New Roman" w:cs="Helvetica"/>
          <w:color w:val="333333"/>
        </w:rPr>
        <w:t> </w:t>
      </w:r>
    </w:p>
    <w:p w:rsidR="00B21309" w:rsidRPr="00B21309" w:rsidRDefault="00B21309" w:rsidP="00B21309">
      <w:pPr>
        <w:shd w:val="clear" w:color="auto" w:fill="FFFFFF"/>
        <w:spacing w:after="150" w:line="240" w:lineRule="auto"/>
        <w:rPr>
          <w:rFonts w:eastAsia="Times New Roman" w:cs="Helvetica"/>
          <w:color w:val="333333"/>
        </w:rPr>
      </w:pPr>
      <w:r w:rsidRPr="00B21309">
        <w:rPr>
          <w:rFonts w:eastAsia="Times New Roman" w:cs="Helvetica"/>
          <w:color w:val="333333"/>
        </w:rPr>
        <w:t>Once again, the area is halved, but the perimeter changes from 16 units to only 10 units. This time, the ratio of new perimeter: old perimeter, is not 1/2 and also not 3/4. Instead, it is 5/8.</w:t>
      </w:r>
    </w:p>
    <w:p w:rsidR="00B21309" w:rsidRPr="00B21309" w:rsidRDefault="00B21309" w:rsidP="00B21309">
      <w:pPr>
        <w:shd w:val="clear" w:color="auto" w:fill="FFFFFF"/>
        <w:spacing w:after="150" w:line="240" w:lineRule="auto"/>
        <w:rPr>
          <w:rFonts w:eastAsia="Times New Roman" w:cs="Helvetica"/>
          <w:color w:val="333333"/>
        </w:rPr>
      </w:pPr>
      <w:r w:rsidRPr="00B21309">
        <w:rPr>
          <w:rFonts w:eastAsia="Times New Roman" w:cs="Helvetica"/>
          <w:color w:val="333333"/>
        </w:rPr>
        <w:t> </w:t>
      </w:r>
    </w:p>
    <w:p w:rsidR="00B21309" w:rsidRPr="00B21309" w:rsidRDefault="00B21309" w:rsidP="00B21309">
      <w:pPr>
        <w:shd w:val="clear" w:color="auto" w:fill="FFFFFF"/>
        <w:spacing w:after="150" w:line="240" w:lineRule="auto"/>
        <w:rPr>
          <w:rFonts w:eastAsia="Times New Roman" w:cs="Helvetica"/>
          <w:color w:val="333333"/>
        </w:rPr>
      </w:pPr>
      <w:r w:rsidRPr="00B21309">
        <w:rPr>
          <w:rFonts w:eastAsia="Times New Roman" w:cs="Helvetica"/>
          <w:color w:val="333333"/>
        </w:rPr>
        <w:t xml:space="preserve">You could provide students with square tiles with which to build rectangles, or they could explore the challenge using geoboards and </w:t>
      </w:r>
      <w:proofErr w:type="spellStart"/>
      <w:r w:rsidRPr="00B21309">
        <w:rPr>
          <w:rFonts w:eastAsia="Times New Roman" w:cs="Helvetica"/>
          <w:color w:val="333333"/>
        </w:rPr>
        <w:t>geobands</w:t>
      </w:r>
      <w:proofErr w:type="spellEnd"/>
      <w:r w:rsidRPr="00B21309">
        <w:rPr>
          <w:rFonts w:eastAsia="Times New Roman" w:cs="Helvetica"/>
          <w:color w:val="333333"/>
        </w:rPr>
        <w:t>. Alternatively, students might digitally access squares they can put tog</w:t>
      </w:r>
      <w:bookmarkStart w:id="0" w:name="_GoBack"/>
      <w:bookmarkEnd w:id="0"/>
      <w:r w:rsidRPr="00B21309">
        <w:rPr>
          <w:rFonts w:eastAsia="Times New Roman" w:cs="Helvetica"/>
          <w:color w:val="333333"/>
        </w:rPr>
        <w:t xml:space="preserve">ether to make rectangles using the Patch </w:t>
      </w:r>
      <w:r w:rsidRPr="00B21309">
        <w:rPr>
          <w:rFonts w:eastAsia="Times New Roman" w:cs="Helvetica"/>
          <w:color w:val="333333"/>
        </w:rPr>
        <w:lastRenderedPageBreak/>
        <w:t>Tool at </w:t>
      </w:r>
      <w:hyperlink r:id="rId6" w:tgtFrame="_blank" w:tooltip="http://illuminations.nctm.org/Activity.aspx?id=3577" w:history="1">
        <w:r w:rsidRPr="00B21309">
          <w:rPr>
            <w:rFonts w:eastAsia="Times New Roman" w:cs="Helvetica"/>
            <w:color w:val="0086B8"/>
          </w:rPr>
          <w:t>http://illuminations.nctm.org/Activity.aspx?id=3577</w:t>
        </w:r>
      </w:hyperlink>
      <w:r w:rsidRPr="00B21309">
        <w:rPr>
          <w:rFonts w:eastAsia="Times New Roman" w:cs="Helvetica"/>
          <w:color w:val="333333"/>
        </w:rPr>
        <w:t>, the Shape Tool at </w:t>
      </w:r>
      <w:hyperlink r:id="rId7" w:tgtFrame="_blank" w:tooltip="http://illuminations.nctm.org/Activity.aspx?id=3587" w:history="1">
        <w:r w:rsidRPr="00B21309">
          <w:rPr>
            <w:rFonts w:eastAsia="Times New Roman" w:cs="Helvetica"/>
            <w:color w:val="0086B8"/>
          </w:rPr>
          <w:t>http://illuminations.nctm.org/Activity.aspx?id=3587</w:t>
        </w:r>
      </w:hyperlink>
      <w:r w:rsidRPr="00B21309">
        <w:rPr>
          <w:rFonts w:eastAsia="Times New Roman" w:cs="Helvetica"/>
          <w:color w:val="333333"/>
        </w:rPr>
        <w:t>, or the virtual geoboard available at the </w:t>
      </w:r>
      <w:hyperlink r:id="rId8" w:tgtFrame="_blank" w:tooltip="National Library of VirtualManipulatives website" w:history="1">
        <w:r w:rsidRPr="00B21309">
          <w:rPr>
            <w:rFonts w:eastAsia="Times New Roman" w:cs="Helvetica"/>
            <w:color w:val="0086B8"/>
          </w:rPr>
          <w:t>National Library of Virtual Manipulatives website</w:t>
        </w:r>
      </w:hyperlink>
      <w:r w:rsidRPr="00B21309">
        <w:rPr>
          <w:rFonts w:eastAsia="Times New Roman" w:cs="Helvetica"/>
          <w:color w:val="333333"/>
        </w:rPr>
        <w:t>.</w:t>
      </w:r>
    </w:p>
    <w:p w:rsidR="00B21309" w:rsidRPr="00B21309" w:rsidRDefault="00B21309" w:rsidP="00B21309">
      <w:pPr>
        <w:shd w:val="clear" w:color="auto" w:fill="FFFFFF"/>
        <w:spacing w:after="150" w:line="240" w:lineRule="auto"/>
        <w:rPr>
          <w:rFonts w:eastAsia="Times New Roman" w:cs="Helvetica"/>
          <w:color w:val="333333"/>
        </w:rPr>
      </w:pPr>
      <w:r w:rsidRPr="00B21309">
        <w:rPr>
          <w:rFonts w:eastAsia="Times New Roman" w:cs="Helvetica"/>
          <w:color w:val="333333"/>
        </w:rPr>
        <w:t> </w:t>
      </w:r>
    </w:p>
    <w:p w:rsidR="00B21309" w:rsidRPr="00B21309" w:rsidRDefault="00B21309" w:rsidP="00B21309">
      <w:pPr>
        <w:shd w:val="clear" w:color="auto" w:fill="FFFFFF"/>
        <w:spacing w:after="150" w:line="240" w:lineRule="auto"/>
        <w:rPr>
          <w:rFonts w:eastAsia="Times New Roman" w:cs="Helvetica"/>
          <w:color w:val="333333"/>
        </w:rPr>
      </w:pPr>
      <w:r w:rsidRPr="00B21309">
        <w:rPr>
          <w:rFonts w:eastAsia="Times New Roman" w:cs="Helvetica"/>
          <w:color w:val="333333"/>
        </w:rPr>
        <w:t>Encourage students to then explore exactly what fractions of the old perimeter the new perimeter could be if a rectangle’s area is cut in half.</w:t>
      </w:r>
    </w:p>
    <w:p w:rsidR="00B21309" w:rsidRPr="00B21309" w:rsidRDefault="00B21309" w:rsidP="00B21309">
      <w:pPr>
        <w:shd w:val="clear" w:color="auto" w:fill="FFFFFF"/>
        <w:spacing w:after="150" w:line="240" w:lineRule="auto"/>
        <w:rPr>
          <w:rFonts w:eastAsia="Times New Roman" w:cs="Helvetica"/>
          <w:color w:val="333333"/>
        </w:rPr>
      </w:pPr>
      <w:r w:rsidRPr="00B21309">
        <w:rPr>
          <w:rFonts w:eastAsia="Times New Roman" w:cs="Helvetica"/>
          <w:color w:val="333333"/>
        </w:rPr>
        <w:t> </w:t>
      </w:r>
    </w:p>
    <w:p w:rsidR="00B21309" w:rsidRPr="00B21309" w:rsidRDefault="00B21309" w:rsidP="00B21309">
      <w:pPr>
        <w:shd w:val="clear" w:color="auto" w:fill="FFFFFF"/>
        <w:spacing w:after="150" w:line="240" w:lineRule="auto"/>
        <w:rPr>
          <w:rFonts w:eastAsia="Times New Roman" w:cs="Helvetica"/>
          <w:color w:val="333333"/>
        </w:rPr>
      </w:pPr>
      <w:r w:rsidRPr="00B21309">
        <w:rPr>
          <w:rFonts w:eastAsia="Times New Roman" w:cs="Helvetica"/>
          <w:color w:val="333333"/>
        </w:rPr>
        <w:t>Could it be 2/3?</w:t>
      </w:r>
    </w:p>
    <w:p w:rsidR="00B21309" w:rsidRPr="00B21309" w:rsidRDefault="00B21309" w:rsidP="00B21309">
      <w:pPr>
        <w:shd w:val="clear" w:color="auto" w:fill="FFFFFF"/>
        <w:spacing w:after="150" w:line="240" w:lineRule="auto"/>
        <w:rPr>
          <w:rFonts w:eastAsia="Times New Roman" w:cs="Helvetica"/>
          <w:color w:val="333333"/>
        </w:rPr>
      </w:pPr>
      <w:r w:rsidRPr="00B21309">
        <w:rPr>
          <w:rFonts w:eastAsia="Times New Roman" w:cs="Helvetica"/>
          <w:color w:val="333333"/>
        </w:rPr>
        <w:t> </w:t>
      </w:r>
    </w:p>
    <w:p w:rsidR="00B21309" w:rsidRPr="00B21309" w:rsidRDefault="00B21309" w:rsidP="00B21309">
      <w:pPr>
        <w:shd w:val="clear" w:color="auto" w:fill="FFFFFF"/>
        <w:spacing w:after="150" w:line="240" w:lineRule="auto"/>
        <w:rPr>
          <w:rFonts w:eastAsia="Times New Roman" w:cs="Helvetica"/>
          <w:color w:val="333333"/>
        </w:rPr>
      </w:pPr>
      <w:r w:rsidRPr="00B21309">
        <w:rPr>
          <w:rFonts w:eastAsia="Times New Roman" w:cs="Helvetica"/>
          <w:color w:val="333333"/>
        </w:rPr>
        <w:t>Could it be 1/3?</w:t>
      </w:r>
    </w:p>
    <w:p w:rsidR="00B21309" w:rsidRPr="00B21309" w:rsidRDefault="00B21309" w:rsidP="00B21309">
      <w:pPr>
        <w:shd w:val="clear" w:color="auto" w:fill="FFFFFF"/>
        <w:spacing w:after="150" w:line="240" w:lineRule="auto"/>
        <w:rPr>
          <w:rFonts w:eastAsia="Times New Roman" w:cs="Helvetica"/>
          <w:color w:val="333333"/>
        </w:rPr>
      </w:pPr>
      <w:r w:rsidRPr="00B21309">
        <w:rPr>
          <w:rFonts w:eastAsia="Times New Roman" w:cs="Helvetica"/>
          <w:color w:val="333333"/>
        </w:rPr>
        <w:t> </w:t>
      </w:r>
    </w:p>
    <w:p w:rsidR="00B21309" w:rsidRPr="00B21309" w:rsidRDefault="00B21309" w:rsidP="00B21309">
      <w:pPr>
        <w:shd w:val="clear" w:color="auto" w:fill="FFFFFF"/>
        <w:spacing w:after="150" w:line="240" w:lineRule="auto"/>
        <w:rPr>
          <w:rFonts w:eastAsia="Times New Roman" w:cs="Helvetica"/>
          <w:color w:val="333333"/>
        </w:rPr>
      </w:pPr>
      <w:r w:rsidRPr="00B21309">
        <w:rPr>
          <w:rFonts w:eastAsia="Times New Roman" w:cs="Helvetica"/>
          <w:color w:val="333333"/>
        </w:rPr>
        <w:t>Could it be 5/6?</w:t>
      </w:r>
    </w:p>
    <w:p w:rsidR="00B21309" w:rsidRPr="00B21309" w:rsidRDefault="00B21309" w:rsidP="00B21309">
      <w:pPr>
        <w:shd w:val="clear" w:color="auto" w:fill="FFFFFF"/>
        <w:spacing w:after="150" w:line="240" w:lineRule="auto"/>
        <w:rPr>
          <w:rFonts w:eastAsia="Times New Roman" w:cs="Helvetica"/>
          <w:color w:val="333333"/>
        </w:rPr>
      </w:pPr>
      <w:r w:rsidRPr="00B21309">
        <w:rPr>
          <w:rFonts w:eastAsia="Times New Roman" w:cs="Helvetica"/>
          <w:color w:val="333333"/>
        </w:rPr>
        <w:t> </w:t>
      </w:r>
    </w:p>
    <w:p w:rsidR="00B21309" w:rsidRPr="00B21309" w:rsidRDefault="00B21309" w:rsidP="00B21309">
      <w:pPr>
        <w:shd w:val="clear" w:color="auto" w:fill="FFFFFF"/>
        <w:spacing w:after="150" w:line="240" w:lineRule="auto"/>
        <w:rPr>
          <w:rFonts w:eastAsia="Times New Roman" w:cs="Helvetica"/>
          <w:color w:val="333333"/>
        </w:rPr>
      </w:pPr>
      <w:r w:rsidRPr="00B21309">
        <w:rPr>
          <w:rFonts w:eastAsia="Times New Roman" w:cs="Helvetica"/>
          <w:color w:val="333333"/>
        </w:rPr>
        <w:t>Could it be really close to 1?</w:t>
      </w:r>
    </w:p>
    <w:p w:rsidR="00B21309" w:rsidRPr="00B21309" w:rsidRDefault="00B21309" w:rsidP="00B21309">
      <w:pPr>
        <w:shd w:val="clear" w:color="auto" w:fill="FFFFFF"/>
        <w:spacing w:after="150" w:line="240" w:lineRule="auto"/>
        <w:rPr>
          <w:rFonts w:eastAsia="Times New Roman" w:cs="Helvetica"/>
          <w:color w:val="333333"/>
        </w:rPr>
      </w:pPr>
      <w:r w:rsidRPr="00B21309">
        <w:rPr>
          <w:rFonts w:eastAsia="Times New Roman" w:cs="Helvetica"/>
          <w:color w:val="333333"/>
        </w:rPr>
        <w:t> </w:t>
      </w:r>
    </w:p>
    <w:p w:rsidR="00B21309" w:rsidRPr="00B21309" w:rsidRDefault="00B21309" w:rsidP="00B21309">
      <w:pPr>
        <w:shd w:val="clear" w:color="auto" w:fill="FFFFFF"/>
        <w:spacing w:after="150" w:line="240" w:lineRule="auto"/>
        <w:rPr>
          <w:rFonts w:eastAsia="Times New Roman" w:cs="Helvetica"/>
          <w:color w:val="333333"/>
        </w:rPr>
      </w:pPr>
      <w:r w:rsidRPr="00B21309">
        <w:rPr>
          <w:rFonts w:eastAsia="Times New Roman" w:cs="Helvetica"/>
          <w:color w:val="333333"/>
        </w:rPr>
        <w:t>Could it be really close to 0?</w:t>
      </w:r>
    </w:p>
    <w:p w:rsidR="00B21309" w:rsidRPr="00B21309" w:rsidRDefault="00B21309" w:rsidP="00B21309">
      <w:pPr>
        <w:shd w:val="clear" w:color="auto" w:fill="FFFFFF"/>
        <w:spacing w:after="150" w:line="240" w:lineRule="auto"/>
        <w:rPr>
          <w:rFonts w:eastAsia="Times New Roman" w:cs="Helvetica"/>
          <w:color w:val="333333"/>
        </w:rPr>
      </w:pPr>
      <w:r w:rsidRPr="00B21309">
        <w:rPr>
          <w:rFonts w:eastAsia="Times New Roman" w:cs="Helvetica"/>
          <w:color w:val="333333"/>
        </w:rPr>
        <w:t> </w:t>
      </w:r>
    </w:p>
    <w:p w:rsidR="00B21309" w:rsidRPr="00B21309" w:rsidRDefault="00B21309" w:rsidP="00B21309">
      <w:pPr>
        <w:shd w:val="clear" w:color="auto" w:fill="FFFFFF"/>
        <w:spacing w:after="150" w:line="240" w:lineRule="auto"/>
        <w:rPr>
          <w:rFonts w:eastAsia="Times New Roman" w:cs="Helvetica"/>
          <w:color w:val="333333"/>
        </w:rPr>
      </w:pPr>
      <w:r w:rsidRPr="00B21309">
        <w:rPr>
          <w:rFonts w:eastAsia="Times New Roman" w:cs="Helvetica"/>
          <w:color w:val="333333"/>
        </w:rPr>
        <w:t>Is it ever 1/2?</w:t>
      </w:r>
    </w:p>
    <w:p w:rsidR="00B21309" w:rsidRPr="00B21309" w:rsidRDefault="00B21309" w:rsidP="00B21309">
      <w:pPr>
        <w:shd w:val="clear" w:color="auto" w:fill="FFFFFF"/>
        <w:spacing w:after="150" w:line="240" w:lineRule="auto"/>
        <w:rPr>
          <w:rFonts w:eastAsia="Times New Roman" w:cs="Helvetica"/>
          <w:color w:val="333333"/>
        </w:rPr>
      </w:pPr>
      <w:r w:rsidRPr="00B21309">
        <w:rPr>
          <w:rFonts w:eastAsia="Times New Roman" w:cs="Helvetica"/>
          <w:color w:val="333333"/>
        </w:rPr>
        <w:t> </w:t>
      </w:r>
    </w:p>
    <w:p w:rsidR="00B21309" w:rsidRPr="00B21309" w:rsidRDefault="00B21309" w:rsidP="00B21309">
      <w:pPr>
        <w:shd w:val="clear" w:color="auto" w:fill="FFFFFF"/>
        <w:spacing w:after="150" w:line="240" w:lineRule="auto"/>
        <w:rPr>
          <w:rFonts w:eastAsia="Times New Roman" w:cs="Helvetica"/>
          <w:color w:val="333333"/>
        </w:rPr>
      </w:pPr>
      <w:r w:rsidRPr="00B21309">
        <w:rPr>
          <w:rFonts w:eastAsia="Times New Roman" w:cs="Helvetica"/>
          <w:color w:val="333333"/>
        </w:rPr>
        <w:t>Alternatively, if time is limited, ask students to determine the dimensions of rectangles with specific new perimeter: old perimeter ratios, such as 5/6 or 2/3.</w:t>
      </w:r>
    </w:p>
    <w:p w:rsidR="00B21309" w:rsidRPr="00B21309" w:rsidRDefault="00B21309" w:rsidP="00B21309">
      <w:pPr>
        <w:shd w:val="clear" w:color="auto" w:fill="FFFFFF"/>
        <w:spacing w:after="150" w:line="240" w:lineRule="auto"/>
        <w:rPr>
          <w:rFonts w:eastAsia="Times New Roman" w:cs="Helvetica"/>
          <w:color w:val="333333"/>
        </w:rPr>
      </w:pPr>
      <w:r w:rsidRPr="00B21309">
        <w:rPr>
          <w:rFonts w:eastAsia="Times New Roman" w:cs="Helvetica"/>
          <w:color w:val="333333"/>
        </w:rPr>
        <w:t> </w:t>
      </w:r>
    </w:p>
    <w:p w:rsidR="00B21309" w:rsidRPr="00B21309" w:rsidRDefault="00B21309" w:rsidP="00B21309">
      <w:pPr>
        <w:shd w:val="clear" w:color="auto" w:fill="FFFFFF"/>
        <w:spacing w:after="150" w:line="240" w:lineRule="auto"/>
        <w:rPr>
          <w:rFonts w:eastAsia="Times New Roman" w:cs="Helvetica"/>
          <w:color w:val="333333"/>
        </w:rPr>
      </w:pPr>
      <w:r w:rsidRPr="00B21309">
        <w:rPr>
          <w:rFonts w:eastAsia="Times New Roman" w:cs="Helvetica"/>
          <w:color w:val="333333"/>
        </w:rPr>
        <w:t xml:space="preserve">Have your students try the problem and see how it goes for them. </w:t>
      </w:r>
    </w:p>
    <w:p w:rsidR="00EF4BF2" w:rsidRDefault="00465E75"/>
    <w:p w:rsidR="00B21309" w:rsidRDefault="00B21309"/>
    <w:p w:rsidR="00B21309" w:rsidRDefault="00B21309"/>
    <w:p w:rsidR="00B21309" w:rsidRDefault="00B21309"/>
    <w:p w:rsidR="00B21309" w:rsidRDefault="00B21309"/>
    <w:p w:rsidR="00B21309" w:rsidRPr="00B21309" w:rsidRDefault="00B21309" w:rsidP="00B21309">
      <w:pPr>
        <w:shd w:val="clear" w:color="auto" w:fill="FFFFFF"/>
        <w:spacing w:after="75" w:line="240" w:lineRule="auto"/>
        <w:jc w:val="right"/>
        <w:outlineLvl w:val="0"/>
        <w:rPr>
          <w:i/>
          <w:sz w:val="20"/>
          <w:szCs w:val="20"/>
        </w:rPr>
      </w:pPr>
      <w:r w:rsidRPr="00B21309">
        <w:rPr>
          <w:rFonts w:eastAsia="Times New Roman" w:cs="Helvetica"/>
          <w:i/>
          <w:kern w:val="36"/>
          <w:sz w:val="20"/>
          <w:szCs w:val="20"/>
        </w:rPr>
        <w:t>http://www.nctm.org/Publications/Teaching-Children-Mathematics/Blog/When-is-Halving-Not-Halving/</w:t>
      </w:r>
    </w:p>
    <w:sectPr w:rsidR="00B21309" w:rsidRPr="00B21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309"/>
    <w:rsid w:val="000850D8"/>
    <w:rsid w:val="00465E75"/>
    <w:rsid w:val="006B022D"/>
    <w:rsid w:val="00B21309"/>
    <w:rsid w:val="00CA4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8E28F-16E6-4202-8B0C-D174F9ED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13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30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21309"/>
    <w:rPr>
      <w:color w:val="0000FF"/>
      <w:u w:val="single"/>
    </w:rPr>
  </w:style>
  <w:style w:type="paragraph" w:styleId="NormalWeb">
    <w:name w:val="Normal (Web)"/>
    <w:basedOn w:val="Normal"/>
    <w:uiPriority w:val="99"/>
    <w:semiHidden/>
    <w:unhideWhenUsed/>
    <w:rsid w:val="00B213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21309"/>
  </w:style>
  <w:style w:type="paragraph" w:styleId="BalloonText">
    <w:name w:val="Balloon Text"/>
    <w:basedOn w:val="Normal"/>
    <w:link w:val="BalloonTextChar"/>
    <w:uiPriority w:val="99"/>
    <w:semiHidden/>
    <w:unhideWhenUsed/>
    <w:rsid w:val="00B21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3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16754">
      <w:bodyDiv w:val="1"/>
      <w:marLeft w:val="0"/>
      <w:marRight w:val="0"/>
      <w:marTop w:val="0"/>
      <w:marBottom w:val="0"/>
      <w:divBdr>
        <w:top w:val="none" w:sz="0" w:space="0" w:color="auto"/>
        <w:left w:val="none" w:sz="0" w:space="0" w:color="auto"/>
        <w:bottom w:val="none" w:sz="0" w:space="0" w:color="auto"/>
        <w:right w:val="none" w:sz="0" w:space="0" w:color="auto"/>
      </w:divBdr>
      <w:divsChild>
        <w:div w:id="662512511">
          <w:marLeft w:val="0"/>
          <w:marRight w:val="0"/>
          <w:marTop w:val="75"/>
          <w:marBottom w:val="75"/>
          <w:divBdr>
            <w:top w:val="none" w:sz="0" w:space="0" w:color="auto"/>
            <w:left w:val="none" w:sz="0" w:space="0" w:color="auto"/>
            <w:bottom w:val="none" w:sz="0" w:space="0" w:color="auto"/>
            <w:right w:val="none" w:sz="0" w:space="0" w:color="auto"/>
          </w:divBdr>
        </w:div>
        <w:div w:id="1327439612">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vm.usu.edu/en/nav/grade_g_1.html" TargetMode="External"/><Relationship Id="rId3" Type="http://schemas.openxmlformats.org/officeDocument/2006/relationships/webSettings" Target="webSettings.xml"/><Relationship Id="rId7" Type="http://schemas.openxmlformats.org/officeDocument/2006/relationships/hyperlink" Target="http://illuminations.nctm.org/Activity.aspx?id=35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lluminations.nctm.org/Activity.aspx?id=3577"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Borough of Manhattan Community College</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 Farina</dc:creator>
  <cp:keywords/>
  <dc:description/>
  <cp:lastModifiedBy>Solange Farina</cp:lastModifiedBy>
  <cp:revision>2</cp:revision>
  <cp:lastPrinted>2017-02-06T20:29:00Z</cp:lastPrinted>
  <dcterms:created xsi:type="dcterms:W3CDTF">2017-02-06T20:26:00Z</dcterms:created>
  <dcterms:modified xsi:type="dcterms:W3CDTF">2017-02-06T21:33:00Z</dcterms:modified>
</cp:coreProperties>
</file>